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10" w:rsidRDefault="00270610" w:rsidP="00270610">
      <w:pPr>
        <w:pStyle w:val="Titre2"/>
      </w:pPr>
      <w:r>
        <w:t>Contrat de sous-traitance</w:t>
      </w:r>
    </w:p>
    <w:p w:rsidR="00270610" w:rsidRPr="00AD0AF7" w:rsidRDefault="00270610" w:rsidP="00270610">
      <w:pPr>
        <w:rPr>
          <w:i/>
          <w:color w:val="D5393D" w:themeColor="accent6"/>
        </w:rPr>
      </w:pPr>
      <w:r w:rsidRPr="00AD0AF7">
        <w:rPr>
          <w:i/>
          <w:color w:val="D5393D" w:themeColor="accent6"/>
        </w:rPr>
        <w:t>L’exemple de clauses de sous-traitance ci-dessous est proposé dans l’attente de l’adoption de clauses contractuelles types au sens de l’article 28.8 du</w:t>
      </w:r>
      <w:bookmarkStart w:id="0" w:name="_GoBack"/>
      <w:bookmarkEnd w:id="0"/>
      <w:r w:rsidRPr="00AD0AF7">
        <w:rPr>
          <w:i/>
          <w:color w:val="D5393D" w:themeColor="accent6"/>
        </w:rPr>
        <w:t xml:space="preserve"> règlement européen. Ces exemples de clauses peuvent être signées avec votre sous-traitant sans devoir modifier les marchés publics en cours. Elles doivent adaptées et précisées selon la prestation de sous-traitance concernée. À noter qu’elles ne constituent pas, à elles seules, un contrat de sous-traitance.</w:t>
      </w:r>
    </w:p>
    <w:p w:rsidR="00270610" w:rsidRDefault="00270610" w:rsidP="00270610">
      <w:r w:rsidRPr="0094704D">
        <w:rPr>
          <w:color w:val="D5393D" w:themeColor="accent6"/>
        </w:rPr>
        <w:t>[Mairie de XXXXXX]</w:t>
      </w:r>
      <w:r>
        <w:t>,</w:t>
      </w:r>
    </w:p>
    <w:p w:rsidR="00270610" w:rsidRDefault="00270610" w:rsidP="00270610">
      <w:proofErr w:type="gramStart"/>
      <w:r>
        <w:t>située</w:t>
      </w:r>
      <w:proofErr w:type="gramEnd"/>
      <w:r>
        <w:t xml:space="preserve"> à </w:t>
      </w:r>
      <w:r w:rsidRPr="0094704D">
        <w:rPr>
          <w:color w:val="D5393D" w:themeColor="accent6"/>
        </w:rPr>
        <w:t>[adresse]</w:t>
      </w:r>
    </w:p>
    <w:p w:rsidR="00270610" w:rsidRDefault="00270610" w:rsidP="00270610">
      <w:proofErr w:type="gramStart"/>
      <w:r>
        <w:t>et</w:t>
      </w:r>
      <w:proofErr w:type="gramEnd"/>
      <w:r>
        <w:t xml:space="preserve"> représentée par </w:t>
      </w:r>
      <w:r w:rsidRPr="0094704D">
        <w:rPr>
          <w:color w:val="D5393D" w:themeColor="accent6"/>
        </w:rPr>
        <w:t>[M. le Maire</w:t>
      </w:r>
      <w:r w:rsidR="0094704D">
        <w:rPr>
          <w:color w:val="D5393D" w:themeColor="accent6"/>
        </w:rPr>
        <w:t xml:space="preserve"> </w:t>
      </w:r>
      <w:r w:rsidRPr="0094704D">
        <w:rPr>
          <w:color w:val="D5393D" w:themeColor="accent6"/>
        </w:rPr>
        <w:t>……]</w:t>
      </w:r>
    </w:p>
    <w:p w:rsidR="00270610" w:rsidRDefault="00270610" w:rsidP="00270610">
      <w:r>
        <w:t>(</w:t>
      </w:r>
      <w:proofErr w:type="gramStart"/>
      <w:r>
        <w:t>ci</w:t>
      </w:r>
      <w:proofErr w:type="gramEnd"/>
      <w:r>
        <w:t>-après, « le responsable de traitement»)</w:t>
      </w:r>
    </w:p>
    <w:p w:rsidR="00270610" w:rsidRDefault="00270610" w:rsidP="00270610">
      <w:proofErr w:type="gramStart"/>
      <w:r>
        <w:t>d’une</w:t>
      </w:r>
      <w:proofErr w:type="gramEnd"/>
      <w:r>
        <w:t xml:space="preserve"> part,</w:t>
      </w:r>
    </w:p>
    <w:p w:rsidR="00270610" w:rsidRDefault="00270610" w:rsidP="00270610">
      <w:r>
        <w:t>ET</w:t>
      </w:r>
    </w:p>
    <w:p w:rsidR="00270610" w:rsidRDefault="00270610" w:rsidP="00270610">
      <w:r w:rsidRPr="0094704D">
        <w:rPr>
          <w:color w:val="D5393D" w:themeColor="accent6"/>
        </w:rPr>
        <w:t>[</w:t>
      </w:r>
      <w:proofErr w:type="gramStart"/>
      <w:r w:rsidRPr="0094704D">
        <w:rPr>
          <w:color w:val="D5393D" w:themeColor="accent6"/>
        </w:rPr>
        <w:t>nom</w:t>
      </w:r>
      <w:proofErr w:type="gramEnd"/>
      <w:r w:rsidRPr="0094704D">
        <w:rPr>
          <w:color w:val="D5393D" w:themeColor="accent6"/>
        </w:rPr>
        <w:t xml:space="preserve"> du prestataire]</w:t>
      </w:r>
      <w:r>
        <w:t>,</w:t>
      </w:r>
    </w:p>
    <w:p w:rsidR="00270610" w:rsidRDefault="00270610" w:rsidP="00270610">
      <w:proofErr w:type="gramStart"/>
      <w:r>
        <w:t>situé</w:t>
      </w:r>
      <w:proofErr w:type="gramEnd"/>
      <w:r>
        <w:t xml:space="preserve"> à </w:t>
      </w:r>
      <w:r w:rsidRPr="0094704D">
        <w:rPr>
          <w:color w:val="D5393D" w:themeColor="accent6"/>
        </w:rPr>
        <w:t>[adresse]</w:t>
      </w:r>
    </w:p>
    <w:p w:rsidR="00270610" w:rsidRDefault="00270610" w:rsidP="00270610">
      <w:proofErr w:type="gramStart"/>
      <w:r>
        <w:t>et</w:t>
      </w:r>
      <w:proofErr w:type="gramEnd"/>
      <w:r>
        <w:t xml:space="preserve"> représenté par </w:t>
      </w:r>
      <w:r w:rsidRPr="0094704D">
        <w:rPr>
          <w:color w:val="D5393D" w:themeColor="accent6"/>
        </w:rPr>
        <w:t>[</w:t>
      </w:r>
      <w:r w:rsidR="0094704D">
        <w:rPr>
          <w:color w:val="D5393D" w:themeColor="accent6"/>
        </w:rPr>
        <w:t>………….</w:t>
      </w:r>
      <w:r w:rsidRPr="0094704D">
        <w:rPr>
          <w:color w:val="D5393D" w:themeColor="accent6"/>
        </w:rPr>
        <w:t>..]</w:t>
      </w:r>
    </w:p>
    <w:p w:rsidR="00270610" w:rsidRDefault="00270610" w:rsidP="00270610">
      <w:r>
        <w:t>(</w:t>
      </w:r>
      <w:proofErr w:type="gramStart"/>
      <w:r>
        <w:t>ci</w:t>
      </w:r>
      <w:proofErr w:type="gramEnd"/>
      <w:r>
        <w:t>-après, « le sous-traitant»)</w:t>
      </w:r>
    </w:p>
    <w:p w:rsidR="00270610" w:rsidRDefault="00270610" w:rsidP="00270610">
      <w:proofErr w:type="gramStart"/>
      <w:r>
        <w:t>d’autre</w:t>
      </w:r>
      <w:proofErr w:type="gramEnd"/>
      <w:r>
        <w:t xml:space="preserve"> part,</w:t>
      </w:r>
    </w:p>
    <w:p w:rsidR="00270610" w:rsidRDefault="00270610" w:rsidP="00270610">
      <w:pPr>
        <w:pStyle w:val="Titre3"/>
      </w:pPr>
      <w:r>
        <w:t>I. Objet</w:t>
      </w:r>
    </w:p>
    <w:p w:rsidR="00270610" w:rsidRDefault="00270610" w:rsidP="00270610">
      <w:r>
        <w:t>Les présentes clauses ont pour objet de définir les conditions dans lesquelles le sous-traitant s’engage à effectuer pour le compte du responsable de traitement les opérations de traitement de données à caractère personnel définies ci-après.</w:t>
      </w:r>
    </w:p>
    <w:p w:rsidR="00270610" w:rsidRDefault="00270610" w:rsidP="00270610">
      <w: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 (ci-après, « le règlement européen sur la protection des données »).</w:t>
      </w:r>
    </w:p>
    <w:p w:rsidR="00270610" w:rsidRDefault="00270610" w:rsidP="00270610">
      <w:pPr>
        <w:pStyle w:val="Titre3"/>
      </w:pPr>
      <w:r>
        <w:t>II. Description du traitement faisant l’objet de la sous-traitance</w:t>
      </w:r>
    </w:p>
    <w:p w:rsidR="00270610" w:rsidRDefault="00270610" w:rsidP="00270610">
      <w:r>
        <w:t xml:space="preserve">Le sous-traitant est autorisé à traiter pour le compte du responsable de traitement les données à caractère personnel nécessaires pour fournir le ou les service(s) suivant(s) : </w:t>
      </w:r>
      <w:r w:rsidRPr="0094704D">
        <w:rPr>
          <w:color w:val="D5393D" w:themeColor="accent6"/>
        </w:rPr>
        <w:t xml:space="preserve">[ex : gestion des inscriptions et des prêts de la </w:t>
      </w:r>
      <w:r w:rsidR="000B11E0" w:rsidRPr="0094704D">
        <w:rPr>
          <w:color w:val="D5393D" w:themeColor="accent6"/>
        </w:rPr>
        <w:t>b</w:t>
      </w:r>
      <w:r w:rsidRPr="0094704D">
        <w:rPr>
          <w:color w:val="D5393D" w:themeColor="accent6"/>
        </w:rPr>
        <w:t>ibliothèque]</w:t>
      </w:r>
      <w:r>
        <w:t>.</w:t>
      </w:r>
    </w:p>
    <w:p w:rsidR="00270610" w:rsidRDefault="00270610" w:rsidP="00270610">
      <w:r>
        <w:t xml:space="preserve">La nature des opérations réalisées sur les données est </w:t>
      </w:r>
      <w:r w:rsidRPr="0094704D">
        <w:rPr>
          <w:color w:val="D5393D" w:themeColor="accent6"/>
        </w:rPr>
        <w:t>[ex : hébergement complet de la solution proposée]</w:t>
      </w:r>
      <w:r>
        <w:t>.</w:t>
      </w:r>
    </w:p>
    <w:p w:rsidR="00270610" w:rsidRDefault="00270610" w:rsidP="00270610">
      <w:r>
        <w:lastRenderedPageBreak/>
        <w:t>La ou les finalité(s) du traitement sont [ex : inscription, gestion des prêts, statistiques].</w:t>
      </w:r>
    </w:p>
    <w:p w:rsidR="00270610" w:rsidRDefault="00270610" w:rsidP="00270610">
      <w:r>
        <w:t xml:space="preserve">Les données à caractère personnel traitées sont </w:t>
      </w:r>
      <w:r w:rsidRPr="0094704D">
        <w:rPr>
          <w:color w:val="D5393D" w:themeColor="accent6"/>
        </w:rPr>
        <w:t>[ex : nom, prénom, date naissance, genre, adresse, tél, mail, CSP, école... OU adresse IP, date et heure de connexion, adresse mac...]</w:t>
      </w:r>
      <w:r>
        <w:t>.</w:t>
      </w:r>
    </w:p>
    <w:p w:rsidR="00270610" w:rsidRDefault="00270610" w:rsidP="00270610">
      <w:r>
        <w:t xml:space="preserve">Les catégories de personnes concernées sont </w:t>
      </w:r>
      <w:r w:rsidRPr="0094704D">
        <w:rPr>
          <w:color w:val="D5393D" w:themeColor="accent6"/>
        </w:rPr>
        <w:t>[les inscrits au service, les usagers]</w:t>
      </w:r>
      <w:r>
        <w:t>.</w:t>
      </w:r>
    </w:p>
    <w:p w:rsidR="00270610" w:rsidRDefault="00270610" w:rsidP="00270610">
      <w:r>
        <w:t xml:space="preserve">Pour l’exécution du service objet du présent contrat, le responsable de traitement met à la disposition du sous-traitant les informations nécessaires suivantes </w:t>
      </w:r>
      <w:r w:rsidRPr="0094704D">
        <w:rPr>
          <w:color w:val="D5393D" w:themeColor="accent6"/>
        </w:rPr>
        <w:t>[ex : chartes, guides de conduites, tout document fourni au sous-traitant pour mener à bien le service. Les mettre en annexe]</w:t>
      </w:r>
      <w:r>
        <w:t>.</w:t>
      </w:r>
    </w:p>
    <w:p w:rsidR="00270610" w:rsidRDefault="00270610" w:rsidP="00270610">
      <w:pPr>
        <w:pStyle w:val="Titre3"/>
      </w:pPr>
      <w:r>
        <w:t>III. Durée du contrat</w:t>
      </w:r>
    </w:p>
    <w:p w:rsidR="00270610" w:rsidRDefault="00270610" w:rsidP="00270610">
      <w:r>
        <w:t xml:space="preserve">Le présent contrat entre en vigueur à compter du </w:t>
      </w:r>
      <w:r w:rsidRPr="0094704D">
        <w:rPr>
          <w:color w:val="D5393D" w:themeColor="accent6"/>
        </w:rPr>
        <w:t>[</w:t>
      </w:r>
      <w:r w:rsidR="0094704D" w:rsidRPr="0094704D">
        <w:rPr>
          <w:color w:val="D5393D" w:themeColor="accent6"/>
        </w:rPr>
        <w:t>date</w:t>
      </w:r>
      <w:r w:rsidRPr="0094704D">
        <w:rPr>
          <w:color w:val="D5393D" w:themeColor="accent6"/>
        </w:rPr>
        <w:t xml:space="preserve">] </w:t>
      </w:r>
      <w:r>
        <w:t xml:space="preserve">pour une durée de </w:t>
      </w:r>
      <w:r w:rsidRPr="0094704D">
        <w:rPr>
          <w:color w:val="D5393D" w:themeColor="accent6"/>
        </w:rPr>
        <w:t>[...]</w:t>
      </w:r>
      <w:r>
        <w:t>.</w:t>
      </w:r>
    </w:p>
    <w:p w:rsidR="00270610" w:rsidRDefault="00270610" w:rsidP="00270610">
      <w:pPr>
        <w:pStyle w:val="Titre3"/>
      </w:pPr>
      <w:r>
        <w:t>IV. Obligations du sous-traitant vis-à-vis du responsable de traitement</w:t>
      </w:r>
    </w:p>
    <w:p w:rsidR="00270610" w:rsidRDefault="00270610" w:rsidP="00270610">
      <w:r>
        <w:t>Le sous-traitant s’engage à :</w:t>
      </w:r>
    </w:p>
    <w:p w:rsidR="00270610" w:rsidRDefault="00270610" w:rsidP="00270610">
      <w:pPr>
        <w:pStyle w:val="Paragraphedeliste"/>
        <w:numPr>
          <w:ilvl w:val="0"/>
          <w:numId w:val="4"/>
        </w:numPr>
      </w:pPr>
      <w:r>
        <w:t>Traiter les données uniquement pour la ou les seule(s) finalité(s) qui fait/font l’objet de la sous-traitance</w:t>
      </w:r>
      <w:r w:rsidR="0094704D">
        <w:t> ;</w:t>
      </w:r>
    </w:p>
    <w:p w:rsidR="00270610" w:rsidRDefault="00270610" w:rsidP="00270610">
      <w:pPr>
        <w:pStyle w:val="Paragraphedeliste"/>
        <w:numPr>
          <w:ilvl w:val="0"/>
          <w:numId w:val="4"/>
        </w:numPr>
      </w:pPr>
      <w:r>
        <w:t>Traiter les données conformément aux instructions documentées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w:t>
      </w:r>
      <w:r w:rsidR="0094704D">
        <w:t> ;</w:t>
      </w:r>
    </w:p>
    <w:p w:rsidR="00270610" w:rsidRDefault="00270610" w:rsidP="00270610">
      <w:pPr>
        <w:pStyle w:val="Paragraphedeliste"/>
        <w:numPr>
          <w:ilvl w:val="0"/>
          <w:numId w:val="4"/>
        </w:numPr>
      </w:pPr>
      <w:r>
        <w:t>Garantir la confidentialité des données à caractère personnel traitées dans le cadre du présent contrat</w:t>
      </w:r>
      <w:r w:rsidR="0094704D">
        <w:t> ;</w:t>
      </w:r>
    </w:p>
    <w:p w:rsidR="00270610" w:rsidRDefault="00270610" w:rsidP="00270610">
      <w:pPr>
        <w:pStyle w:val="Paragraphedeliste"/>
        <w:numPr>
          <w:ilvl w:val="0"/>
          <w:numId w:val="4"/>
        </w:numPr>
      </w:pPr>
      <w:r>
        <w:t>Veiller à ce que les personnes autorisées à traiter les données à caractère personnel en vertu du présent contrat :</w:t>
      </w:r>
    </w:p>
    <w:p w:rsidR="00270610" w:rsidRDefault="0094704D" w:rsidP="00270610">
      <w:pPr>
        <w:pStyle w:val="Paragraphedeliste"/>
        <w:numPr>
          <w:ilvl w:val="0"/>
          <w:numId w:val="1"/>
        </w:numPr>
      </w:pPr>
      <w:r>
        <w:t>S’engagent</w:t>
      </w:r>
      <w:r w:rsidR="00270610">
        <w:t xml:space="preserve"> à respecter la confidentialité ou soient soumises à une obligation légale appropriée de confidentialité ;</w:t>
      </w:r>
    </w:p>
    <w:p w:rsidR="00270610" w:rsidRDefault="0094704D" w:rsidP="00270610">
      <w:pPr>
        <w:pStyle w:val="Paragraphedeliste"/>
        <w:numPr>
          <w:ilvl w:val="0"/>
          <w:numId w:val="1"/>
        </w:numPr>
      </w:pPr>
      <w:r>
        <w:t>Reçoivent</w:t>
      </w:r>
      <w:r w:rsidR="00270610">
        <w:t xml:space="preserve"> la formation nécessaire en matière de protection des données à caractère pers</w:t>
      </w:r>
      <w:r>
        <w:t>onnel.</w:t>
      </w:r>
    </w:p>
    <w:p w:rsidR="00270610" w:rsidRDefault="00270610" w:rsidP="00270610">
      <w:pPr>
        <w:pStyle w:val="Paragraphedeliste"/>
        <w:numPr>
          <w:ilvl w:val="0"/>
          <w:numId w:val="4"/>
        </w:numPr>
      </w:pPr>
      <w:r>
        <w:t>Prendre en compte, s’agissant de ses outils, produits, applications ou services, les principes de protection des données dès la conception et de protection des données par défaut</w:t>
      </w:r>
      <w:r w:rsidR="0094704D">
        <w:t> ;</w:t>
      </w:r>
    </w:p>
    <w:p w:rsidR="00270610" w:rsidRDefault="00270610" w:rsidP="00270610">
      <w:pPr>
        <w:pStyle w:val="Paragraphedeliste"/>
        <w:numPr>
          <w:ilvl w:val="0"/>
          <w:numId w:val="4"/>
        </w:numPr>
      </w:pPr>
      <w:r>
        <w:t>Sous-traitance</w:t>
      </w:r>
      <w:r w:rsidR="0094704D">
        <w:t> : l</w:t>
      </w:r>
      <w:r>
        <w:t xml:space="preserve">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w:t>
      </w:r>
      <w:r>
        <w:lastRenderedPageBreak/>
        <w:t>effectuée que si le responsable de traitement n’a pas émis d’objection pendant le délai convenu. 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rsidR="00270610" w:rsidRDefault="00270610" w:rsidP="00292612">
      <w:pPr>
        <w:pStyle w:val="Paragraphedeliste"/>
        <w:numPr>
          <w:ilvl w:val="0"/>
          <w:numId w:val="4"/>
        </w:numPr>
      </w:pPr>
      <w:r>
        <w:t>Droit d’information des personnes concernées</w:t>
      </w:r>
      <w:r w:rsidR="0094704D">
        <w:t> : i</w:t>
      </w:r>
      <w:r>
        <w:t>l appartient au responsable de traitement de fournir l’information aux personnes concernées par les opérations de traitement au moment de la collecte des données</w:t>
      </w:r>
    </w:p>
    <w:p w:rsidR="00270610" w:rsidRDefault="00270610" w:rsidP="00A933A8">
      <w:pPr>
        <w:pStyle w:val="Paragraphedeliste"/>
        <w:numPr>
          <w:ilvl w:val="0"/>
          <w:numId w:val="4"/>
        </w:numPr>
      </w:pPr>
      <w:r>
        <w:t>Exercice des droits des personnes</w:t>
      </w:r>
      <w:r w:rsidR="0094704D">
        <w:t> : d</w:t>
      </w:r>
      <w:r>
        <w:t>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 Lorsque les personnes concernées exercent auprès du sous-traitant des demandes d’exercice de leurs droits, le sous-traitant doit adresser ces demandes dès réception par courrier électronique à [indiquer un contact au sein du responsable de traitement].</w:t>
      </w:r>
    </w:p>
    <w:p w:rsidR="00270610" w:rsidRDefault="00270610" w:rsidP="00677D6D">
      <w:pPr>
        <w:pStyle w:val="Paragraphedeliste"/>
        <w:numPr>
          <w:ilvl w:val="0"/>
          <w:numId w:val="4"/>
        </w:numPr>
      </w:pPr>
      <w:r>
        <w:t>Notification des violations de données à caractère personnel</w:t>
      </w:r>
      <w:r w:rsidR="0094704D">
        <w:t> : l</w:t>
      </w:r>
      <w:r>
        <w:t>e sous-traitant notifie au responsable de traitement toute violation de données à caractère personnel dans un délai maximum de 24 heures après en avoir pris connaissance et par le moyen suivant [...]. Cette notification est accompagnée de toute documentation utile afin de permettre au responsable de traitement, si nécessaire, de notifier cette violation à l’autorité de contrôle compétente.</w:t>
      </w:r>
    </w:p>
    <w:p w:rsidR="00270610" w:rsidRDefault="00270610" w:rsidP="00270610">
      <w:pPr>
        <w:pStyle w:val="Paragraphedeliste"/>
        <w:numPr>
          <w:ilvl w:val="0"/>
          <w:numId w:val="4"/>
        </w:numPr>
      </w:pPr>
      <w:r>
        <w:t>Aide du sous-traitant dans le cadre du respect par le responsable de traitement de ses obligations</w:t>
      </w:r>
      <w:r w:rsidR="0094704D">
        <w:t> : l</w:t>
      </w:r>
      <w:r>
        <w:t>e sous-traitant aide le responsable de traitement pour la réalisation d’analyses d’impact relative à la protection des données.</w:t>
      </w:r>
      <w:r w:rsidR="0094704D">
        <w:t xml:space="preserve"> </w:t>
      </w:r>
      <w:r>
        <w:t>Le sous-traitant aide le responsable de traitement pour la réalisation de la consultation préalable de l’autorité de contrôle.</w:t>
      </w:r>
    </w:p>
    <w:p w:rsidR="00270610" w:rsidRDefault="00270610" w:rsidP="0098001C">
      <w:pPr>
        <w:pStyle w:val="Paragraphedeliste"/>
        <w:numPr>
          <w:ilvl w:val="0"/>
          <w:numId w:val="4"/>
        </w:numPr>
      </w:pPr>
      <w:r>
        <w:t>Mesures de sécurité</w:t>
      </w:r>
      <w:r w:rsidR="0094704D">
        <w:t> : l</w:t>
      </w:r>
      <w:r>
        <w:t>e sous-traitant s’engage à mettre en œuvre les mesures de sécurité suivantes :</w:t>
      </w:r>
      <w:r w:rsidR="0094704D">
        <w:t xml:space="preserve"> </w:t>
      </w:r>
      <w:r>
        <w:t>[Décrire les mesures techniques et organisationnelles garantissant un niveau de sécurité adapté au risque, y compris, entre autres</w:t>
      </w:r>
      <w:r w:rsidR="0094704D">
        <w:t> :</w:t>
      </w:r>
    </w:p>
    <w:p w:rsidR="00270610" w:rsidRDefault="0094704D" w:rsidP="0094704D">
      <w:pPr>
        <w:pStyle w:val="Paragraphedeliste"/>
        <w:numPr>
          <w:ilvl w:val="0"/>
          <w:numId w:val="6"/>
        </w:numPr>
      </w:pPr>
      <w:r>
        <w:t>L</w:t>
      </w:r>
      <w:r w:rsidR="00270610">
        <w:t xml:space="preserve">a </w:t>
      </w:r>
      <w:proofErr w:type="spellStart"/>
      <w:r w:rsidR="00270610">
        <w:t>pseudonymisation</w:t>
      </w:r>
      <w:proofErr w:type="spellEnd"/>
      <w:r w:rsidR="00270610">
        <w:t xml:space="preserve"> et le chiffrement des données à caractère personnel</w:t>
      </w:r>
      <w:r>
        <w:t> ;</w:t>
      </w:r>
    </w:p>
    <w:p w:rsidR="0094704D" w:rsidRDefault="0094704D" w:rsidP="0094704D">
      <w:pPr>
        <w:pStyle w:val="Paragraphedeliste"/>
        <w:numPr>
          <w:ilvl w:val="0"/>
          <w:numId w:val="6"/>
        </w:numPr>
      </w:pPr>
      <w:r>
        <w:t>L</w:t>
      </w:r>
      <w:r w:rsidR="00270610">
        <w:t>es moyens permettant de garantir la confidentialité, l’intégrité, la disponibilité et la résilience constantes des systèmes et des services de traitement ;</w:t>
      </w:r>
    </w:p>
    <w:p w:rsidR="0094704D" w:rsidRDefault="0094704D" w:rsidP="0094704D">
      <w:pPr>
        <w:pStyle w:val="Paragraphedeliste"/>
        <w:numPr>
          <w:ilvl w:val="0"/>
          <w:numId w:val="6"/>
        </w:numPr>
      </w:pPr>
      <w:r>
        <w:t>L</w:t>
      </w:r>
      <w:r w:rsidR="00270610">
        <w:t>es moyens permettant de rétablir la disponibilité des données à caractère personnel et l’accès à celles-ci dans des délais appropriés en cas d’incident physique ou technique ;</w:t>
      </w:r>
    </w:p>
    <w:p w:rsidR="009334A7" w:rsidRDefault="0094704D" w:rsidP="00270610">
      <w:pPr>
        <w:pStyle w:val="Paragraphedeliste"/>
        <w:numPr>
          <w:ilvl w:val="0"/>
          <w:numId w:val="6"/>
        </w:numPr>
      </w:pPr>
      <w:r>
        <w:t>U</w:t>
      </w:r>
      <w:r w:rsidR="00270610">
        <w:t>ne procédure visant à tester, à ’analyser et à ’évaluer régulièrement l’efficacité des mesures techniques et organisationnelles pour assurer la sécurité du traitement]</w:t>
      </w:r>
    </w:p>
    <w:p w:rsidR="009334A7" w:rsidRDefault="00270610" w:rsidP="009334A7">
      <w:pPr>
        <w:ind w:left="708"/>
      </w:pPr>
      <w:r>
        <w:t>Le sous-traitant s’engage à mettre en œuvre les mesures de sécurité prévues par [code de conduite, certification].</w:t>
      </w:r>
    </w:p>
    <w:p w:rsidR="00270610" w:rsidRDefault="00270610" w:rsidP="009334A7">
      <w:pPr>
        <w:ind w:left="708"/>
      </w:pPr>
      <w:r>
        <w:lastRenderedPageBreak/>
        <w:t xml:space="preserve">[Dans la mesure où l’article 32 du règlement européen sur la protection des données prévoit que la mise en œuvre des mesures de sécurité incombe au responsable du traitement et au sous-traitant, il est recommandé de déterminer précisément les responsabilités de chacune des parties au regard des </w:t>
      </w:r>
      <w:r w:rsidR="009334A7">
        <w:t>m</w:t>
      </w:r>
      <w:r>
        <w:t>esures à mettre en œuvre]</w:t>
      </w:r>
    </w:p>
    <w:p w:rsidR="00270610" w:rsidRDefault="00270610" w:rsidP="007F2F1A">
      <w:pPr>
        <w:pStyle w:val="Paragraphedeliste"/>
        <w:numPr>
          <w:ilvl w:val="0"/>
          <w:numId w:val="4"/>
        </w:numPr>
      </w:pPr>
      <w:r>
        <w:t>Sort des données</w:t>
      </w:r>
      <w:r w:rsidR="009334A7">
        <w:t> : a</w:t>
      </w:r>
      <w:r>
        <w:t xml:space="preserve">u terme de la prestation de services relatifs au traitement de ces données, le sous-traitant </w:t>
      </w:r>
      <w:r w:rsidR="009334A7">
        <w:t>s’engage à [au choix des parties</w:t>
      </w:r>
      <w:r>
        <w:t>]</w:t>
      </w:r>
      <w:r w:rsidR="009334A7">
        <w:t> :</w:t>
      </w:r>
    </w:p>
    <w:p w:rsidR="009334A7" w:rsidRDefault="009334A7" w:rsidP="009334A7">
      <w:pPr>
        <w:pStyle w:val="Paragraphedeliste"/>
        <w:numPr>
          <w:ilvl w:val="0"/>
          <w:numId w:val="7"/>
        </w:numPr>
      </w:pPr>
      <w:r>
        <w:t>R</w:t>
      </w:r>
      <w:r w:rsidR="00270610">
        <w:t xml:space="preserve">envoyer toutes les données à caractère personnel au responsable de traitement </w:t>
      </w:r>
    </w:p>
    <w:p w:rsidR="009334A7" w:rsidRPr="009334A7" w:rsidRDefault="009334A7" w:rsidP="009334A7">
      <w:pPr>
        <w:pStyle w:val="Paragraphedeliste"/>
      </w:pPr>
      <w:r w:rsidRPr="009334A7">
        <w:rPr>
          <w:color w:val="D5393D" w:themeColor="accent6"/>
        </w:rPr>
        <w:t>[</w:t>
      </w:r>
      <w:proofErr w:type="gramStart"/>
      <w:r w:rsidRPr="009334A7">
        <w:rPr>
          <w:color w:val="D5393D" w:themeColor="accent6"/>
        </w:rPr>
        <w:t>ou</w:t>
      </w:r>
      <w:proofErr w:type="gramEnd"/>
      <w:r w:rsidRPr="009334A7">
        <w:rPr>
          <w:color w:val="D5393D" w:themeColor="accent6"/>
        </w:rPr>
        <w:t>]</w:t>
      </w:r>
    </w:p>
    <w:p w:rsidR="009334A7" w:rsidRDefault="009334A7" w:rsidP="009334A7">
      <w:pPr>
        <w:pStyle w:val="Paragraphedeliste"/>
        <w:numPr>
          <w:ilvl w:val="0"/>
          <w:numId w:val="7"/>
        </w:numPr>
      </w:pPr>
      <w:r>
        <w:t>R</w:t>
      </w:r>
      <w:r w:rsidR="00270610">
        <w:t>envoyer les données à caractère personnel au sous-traitant désigné par le responsable de traitement</w:t>
      </w:r>
    </w:p>
    <w:p w:rsidR="00270610" w:rsidRDefault="00270610" w:rsidP="009334A7">
      <w:pPr>
        <w:pStyle w:val="Paragraphedeliste"/>
      </w:pPr>
      <w:r>
        <w:t>Le renvoi doit s’accompagner de la destruction de toutes les copies existantes dans les systèmes d’information du sous-traitant. Une fois détruites, le sous-traitant doit justifier par écrit de la destruction.</w:t>
      </w:r>
    </w:p>
    <w:p w:rsidR="00270610" w:rsidRDefault="00270610" w:rsidP="00D71168">
      <w:pPr>
        <w:pStyle w:val="Paragraphedeliste"/>
        <w:numPr>
          <w:ilvl w:val="0"/>
          <w:numId w:val="4"/>
        </w:numPr>
      </w:pPr>
      <w:r>
        <w:t>Délégué à la protection des données</w:t>
      </w:r>
      <w:r w:rsidR="009334A7">
        <w:t> : l</w:t>
      </w:r>
      <w:r>
        <w:t>e sous-traitant communique au responsable de traitement le nom et les coordonnées de son délégué à la protection des données, s’il en a désigné un conformément à l’article 37 du règlement européen sur la protection des données.</w:t>
      </w:r>
    </w:p>
    <w:p w:rsidR="00270610" w:rsidRDefault="00270610" w:rsidP="009334A7">
      <w:pPr>
        <w:ind w:firstLine="708"/>
      </w:pPr>
      <w:r>
        <w:t>Nom, prénom, mail, tél : _______________________________________________</w:t>
      </w:r>
    </w:p>
    <w:p w:rsidR="00270610" w:rsidRDefault="00270610" w:rsidP="00915414">
      <w:pPr>
        <w:pStyle w:val="Paragraphedeliste"/>
        <w:numPr>
          <w:ilvl w:val="0"/>
          <w:numId w:val="4"/>
        </w:numPr>
      </w:pPr>
      <w:r>
        <w:t>Registre des catégories d’activités de traitement</w:t>
      </w:r>
      <w:r w:rsidR="009334A7">
        <w:t> : l</w:t>
      </w:r>
      <w:r>
        <w:t>e sous-traitant déclare tenir par écrit un registre de toutes les catégories d’activités de traitement effectuées pour le compte du responsable de traitement comprenant :</w:t>
      </w:r>
    </w:p>
    <w:p w:rsidR="00270610" w:rsidRDefault="009334A7" w:rsidP="009334A7">
      <w:pPr>
        <w:pStyle w:val="Paragraphedeliste"/>
        <w:numPr>
          <w:ilvl w:val="0"/>
          <w:numId w:val="8"/>
        </w:numPr>
      </w:pPr>
      <w:r>
        <w:t>L</w:t>
      </w:r>
      <w:r w:rsidR="00270610">
        <w:t>e nom et les coordonnées du responsable de traitement pour le compte duquel il agit, des éventuels sous-traitants et, le cas échéant, du délégué à la protection des données;</w:t>
      </w:r>
    </w:p>
    <w:p w:rsidR="00270610" w:rsidRDefault="009334A7" w:rsidP="009334A7">
      <w:pPr>
        <w:pStyle w:val="Paragraphedeliste"/>
        <w:numPr>
          <w:ilvl w:val="0"/>
          <w:numId w:val="8"/>
        </w:numPr>
      </w:pPr>
      <w:r>
        <w:t>L</w:t>
      </w:r>
      <w:r w:rsidR="00270610">
        <w:t>es catégories de traitements effectués pour le compte du responsable du traitement;</w:t>
      </w:r>
    </w:p>
    <w:p w:rsidR="00270610" w:rsidRDefault="009334A7" w:rsidP="009334A7">
      <w:pPr>
        <w:pStyle w:val="Paragraphedeliste"/>
        <w:numPr>
          <w:ilvl w:val="0"/>
          <w:numId w:val="8"/>
        </w:numPr>
      </w:pPr>
      <w:r>
        <w:t>L</w:t>
      </w:r>
      <w:r w:rsidR="00270610">
        <w:t>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rsidR="00270610" w:rsidRDefault="009334A7" w:rsidP="009334A7">
      <w:pPr>
        <w:pStyle w:val="Paragraphedeliste"/>
        <w:numPr>
          <w:ilvl w:val="0"/>
          <w:numId w:val="8"/>
        </w:numPr>
      </w:pPr>
      <w:r>
        <w:t>D</w:t>
      </w:r>
      <w:r w:rsidR="00270610">
        <w:t>ans la mesure du possible, une description générale des mesures de sécurité techniques et organisationnelles, y compris entre autres, selon les besoins :</w:t>
      </w:r>
    </w:p>
    <w:p w:rsidR="00270610" w:rsidRDefault="009334A7" w:rsidP="009334A7">
      <w:pPr>
        <w:pStyle w:val="Paragraphedeliste"/>
        <w:numPr>
          <w:ilvl w:val="1"/>
          <w:numId w:val="8"/>
        </w:numPr>
      </w:pPr>
      <w:r>
        <w:t>L</w:t>
      </w:r>
      <w:r w:rsidR="00270610">
        <w:t xml:space="preserve">a </w:t>
      </w:r>
      <w:proofErr w:type="spellStart"/>
      <w:r w:rsidR="00270610">
        <w:t>pseudonymisation</w:t>
      </w:r>
      <w:proofErr w:type="spellEnd"/>
      <w:r w:rsidR="00270610">
        <w:t xml:space="preserve"> et le chiffrement des données à caractère personnel ;</w:t>
      </w:r>
    </w:p>
    <w:p w:rsidR="00270610" w:rsidRDefault="009334A7" w:rsidP="009334A7">
      <w:pPr>
        <w:pStyle w:val="Paragraphedeliste"/>
        <w:numPr>
          <w:ilvl w:val="1"/>
          <w:numId w:val="8"/>
        </w:numPr>
      </w:pPr>
      <w:r>
        <w:t>D</w:t>
      </w:r>
      <w:r w:rsidR="00270610">
        <w:t>es moyens permettant de garantir la confidentialité, l’intégrité, la disponibilité et la résilience constantes des systèmes et des services de traitement;</w:t>
      </w:r>
    </w:p>
    <w:p w:rsidR="00270610" w:rsidRDefault="009334A7" w:rsidP="009334A7">
      <w:pPr>
        <w:pStyle w:val="Paragraphedeliste"/>
        <w:numPr>
          <w:ilvl w:val="1"/>
          <w:numId w:val="8"/>
        </w:numPr>
      </w:pPr>
      <w:r>
        <w:t>D</w:t>
      </w:r>
      <w:r w:rsidR="00270610">
        <w:t>es moyens permettant de rétablir la disponibilité des données à caractère personnel et l’accès à celles-ci dans des délais appropriés en cas d’incident physique ou technique;</w:t>
      </w:r>
    </w:p>
    <w:p w:rsidR="00270610" w:rsidRDefault="009334A7" w:rsidP="009334A7">
      <w:pPr>
        <w:pStyle w:val="Paragraphedeliste"/>
        <w:numPr>
          <w:ilvl w:val="1"/>
          <w:numId w:val="8"/>
        </w:numPr>
      </w:pPr>
      <w:r>
        <w:t>U</w:t>
      </w:r>
      <w:r w:rsidR="00270610">
        <w:t>ne procédure visant à tester, à analyser et à évaluer régulièrement l’efficacité des mesures techniques et organisationnelles pour assurer la sécurité du traitement.</w:t>
      </w:r>
    </w:p>
    <w:p w:rsidR="00270610" w:rsidRDefault="00270610" w:rsidP="00A4047F">
      <w:pPr>
        <w:pStyle w:val="Paragraphedeliste"/>
        <w:numPr>
          <w:ilvl w:val="0"/>
          <w:numId w:val="4"/>
        </w:numPr>
      </w:pPr>
      <w:r>
        <w:t>Documentation</w:t>
      </w:r>
      <w:r w:rsidR="009334A7">
        <w:t> : l</w:t>
      </w:r>
      <w:r>
        <w:t>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rsidR="00270610" w:rsidRDefault="00270610" w:rsidP="00270610">
      <w:pPr>
        <w:pStyle w:val="Titre3"/>
      </w:pPr>
      <w:r>
        <w:lastRenderedPageBreak/>
        <w:t>V. Obligations du responsable de traitement vis-à-vis du sous-traitant</w:t>
      </w:r>
    </w:p>
    <w:p w:rsidR="00270610" w:rsidRDefault="00270610" w:rsidP="00270610">
      <w:r>
        <w:t>Le responsable de traitement s’engage à :</w:t>
      </w:r>
    </w:p>
    <w:p w:rsidR="00270610" w:rsidRDefault="00270610" w:rsidP="00270610">
      <w:pPr>
        <w:pStyle w:val="Paragraphedeliste"/>
        <w:numPr>
          <w:ilvl w:val="0"/>
          <w:numId w:val="3"/>
        </w:numPr>
      </w:pPr>
      <w:r>
        <w:t>Fournir au sous-traitant les données visées au II des présentes clauses</w:t>
      </w:r>
    </w:p>
    <w:p w:rsidR="00270610" w:rsidRDefault="00270610" w:rsidP="00270610">
      <w:pPr>
        <w:pStyle w:val="Paragraphedeliste"/>
        <w:numPr>
          <w:ilvl w:val="0"/>
          <w:numId w:val="3"/>
        </w:numPr>
      </w:pPr>
      <w:r>
        <w:t>Documenter par écrit toute instruction concernant le traitement des données par le sous-traitant</w:t>
      </w:r>
    </w:p>
    <w:p w:rsidR="00270610" w:rsidRDefault="00270610" w:rsidP="00270610">
      <w:pPr>
        <w:pStyle w:val="Paragraphedeliste"/>
        <w:numPr>
          <w:ilvl w:val="0"/>
          <w:numId w:val="3"/>
        </w:numPr>
      </w:pPr>
      <w:r>
        <w:t>Veiller, au préalable et pendant toute la durée du traitement, au respect des obligations prévues par le règlement européen sur la protection des données de la part du sous-traitant</w:t>
      </w:r>
    </w:p>
    <w:p w:rsidR="00270610" w:rsidRDefault="00270610" w:rsidP="00270610">
      <w:pPr>
        <w:pStyle w:val="Paragraphedeliste"/>
        <w:numPr>
          <w:ilvl w:val="0"/>
          <w:numId w:val="3"/>
        </w:numPr>
      </w:pPr>
      <w:r>
        <w:t>Superviser le traitement, y compris réaliser les audits et les inspections auprès du sous-traitant</w:t>
      </w:r>
    </w:p>
    <w:p w:rsidR="009334A7" w:rsidRDefault="009334A7" w:rsidP="00270610"/>
    <w:p w:rsidR="009334A7" w:rsidRDefault="009334A7" w:rsidP="00270610"/>
    <w:p w:rsidR="009334A7" w:rsidRDefault="009334A7" w:rsidP="00270610"/>
    <w:p w:rsidR="00270610" w:rsidRDefault="00270610" w:rsidP="00270610">
      <w:r>
        <w:t>Date et signature du Responsable de Traitement</w:t>
      </w:r>
    </w:p>
    <w:p w:rsidR="009334A7" w:rsidRDefault="009334A7" w:rsidP="00270610"/>
    <w:p w:rsidR="009334A7" w:rsidRDefault="009334A7" w:rsidP="00270610"/>
    <w:p w:rsidR="009334A7" w:rsidRDefault="009334A7" w:rsidP="00270610"/>
    <w:p w:rsidR="009334A7" w:rsidRDefault="009334A7" w:rsidP="00270610"/>
    <w:p w:rsidR="009334A7" w:rsidRDefault="009334A7" w:rsidP="00270610"/>
    <w:p w:rsidR="009334A7" w:rsidRDefault="009334A7" w:rsidP="00270610"/>
    <w:p w:rsidR="009334A7" w:rsidRDefault="009334A7" w:rsidP="00270610"/>
    <w:p w:rsidR="00270610" w:rsidRDefault="00270610" w:rsidP="00270610">
      <w:r>
        <w:t>Date et signature du Sous-Traitant</w:t>
      </w:r>
    </w:p>
    <w:p w:rsidR="00210850" w:rsidRDefault="00210850"/>
    <w:sectPr w:rsidR="0021085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04D" w:rsidRDefault="0094704D" w:rsidP="0094704D">
      <w:pPr>
        <w:spacing w:before="0" w:after="0" w:line="240" w:lineRule="auto"/>
      </w:pPr>
      <w:r>
        <w:separator/>
      </w:r>
    </w:p>
  </w:endnote>
  <w:endnote w:type="continuationSeparator" w:id="0">
    <w:p w:rsidR="0094704D" w:rsidRDefault="0094704D" w:rsidP="00947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04D" w:rsidRDefault="0094704D" w:rsidP="0094704D">
    <w:pPr>
      <w:pStyle w:val="Pieddepage"/>
      <w:rPr>
        <w:rFonts w:cs="Noto Sans"/>
        <w:sz w:val="24"/>
      </w:rPr>
    </w:pPr>
    <w:r>
      <w:rPr>
        <w:rFonts w:cs="Noto Sans"/>
        <w:noProof/>
        <w:sz w:val="24"/>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10275</wp:posOffset>
          </wp:positionV>
          <wp:extent cx="1447800" cy="581660"/>
          <wp:effectExtent l="0" t="0" r="0" b="0"/>
          <wp:wrapSquare wrapText="bothSides"/>
          <wp:docPr id="2" name="Image 2" descr="logo_gironde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ironde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1660"/>
                  </a:xfrm>
                  <a:prstGeom prst="rect">
                    <a:avLst/>
                  </a:prstGeom>
                  <a:noFill/>
                </pic:spPr>
              </pic:pic>
            </a:graphicData>
          </a:graphic>
          <wp14:sizeRelH relativeFrom="page">
            <wp14:pctWidth>0</wp14:pctWidth>
          </wp14:sizeRelH>
          <wp14:sizeRelV relativeFrom="page">
            <wp14:pctHeight>0</wp14:pctHeight>
          </wp14:sizeRelV>
        </wp:anchor>
      </w:drawing>
    </w:r>
  </w:p>
  <w:p w:rsidR="0094704D" w:rsidRPr="003017CF" w:rsidRDefault="0094704D" w:rsidP="0094704D">
    <w:pPr>
      <w:pStyle w:val="Pieddepage"/>
      <w:rPr>
        <w:rFonts w:cs="Noto Sans"/>
        <w:color w:val="BFBFBF" w:themeColor="background1" w:themeShade="BF"/>
        <w:sz w:val="24"/>
      </w:rPr>
    </w:pPr>
    <w:proofErr w:type="spellStart"/>
    <w:proofErr w:type="gramStart"/>
    <w:r w:rsidRPr="003017CF">
      <w:rPr>
        <w:rFonts w:cs="Noto Sans"/>
        <w:color w:val="BFBFBF" w:themeColor="background1" w:themeShade="BF"/>
        <w:sz w:val="24"/>
      </w:rPr>
      <w:t>biblio.gironde</w:t>
    </w:r>
    <w:proofErr w:type="spellEnd"/>
    <w:proofErr w:type="gramEnd"/>
  </w:p>
  <w:p w:rsidR="0094704D" w:rsidRPr="003017CF" w:rsidRDefault="0094704D" w:rsidP="0094704D">
    <w:pPr>
      <w:pStyle w:val="Pieddepage"/>
      <w:rPr>
        <w:rFonts w:cs="Noto Sans"/>
        <w:color w:val="BFBFBF" w:themeColor="background1" w:themeShade="BF"/>
        <w:sz w:val="24"/>
      </w:rPr>
    </w:pPr>
    <w:r w:rsidRPr="003017CF">
      <w:rPr>
        <w:rFonts w:cs="Noto Sans"/>
        <w:color w:val="BFBFBF" w:themeColor="background1" w:themeShade="BF"/>
        <w:sz w:val="24"/>
      </w:rPr>
      <w:t>Pôle des Coopérations Numériques</w:t>
    </w:r>
  </w:p>
  <w:p w:rsidR="00886FDA" w:rsidRPr="0094704D" w:rsidRDefault="00AD0AF7" w:rsidP="009470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04D" w:rsidRDefault="0094704D" w:rsidP="0094704D">
      <w:pPr>
        <w:spacing w:before="0" w:after="0" w:line="240" w:lineRule="auto"/>
      </w:pPr>
      <w:r>
        <w:separator/>
      </w:r>
    </w:p>
  </w:footnote>
  <w:footnote w:type="continuationSeparator" w:id="0">
    <w:p w:rsidR="0094704D" w:rsidRDefault="0094704D" w:rsidP="009470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04D" w:rsidRDefault="0094704D" w:rsidP="0094704D">
    <w:pPr>
      <w:pStyle w:val="Titre"/>
    </w:pPr>
    <w:r w:rsidRPr="00886FDA">
      <w:t>Données</w:t>
    </w:r>
    <w:r>
      <w:t xml:space="preserve"> personnelles en bibliothèque</w:t>
    </w:r>
  </w:p>
  <w:p w:rsidR="00886FDA" w:rsidRPr="0094704D" w:rsidRDefault="0094704D" w:rsidP="0094704D">
    <w:pPr>
      <w:pStyle w:val="Sous-titre"/>
      <w:rPr>
        <w:color w:val="BFBFBF" w:themeColor="background1" w:themeShade="BF"/>
      </w:rPr>
    </w:pPr>
    <w:r w:rsidRPr="003017CF">
      <w:rPr>
        <w:color w:val="BFBFBF" w:themeColor="background1" w:themeShade="BF"/>
      </w:rPr>
      <w:t>La check-list pour se mettre en conformité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46F"/>
    <w:multiLevelType w:val="hybridMultilevel"/>
    <w:tmpl w:val="201667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10296"/>
    <w:multiLevelType w:val="hybridMultilevel"/>
    <w:tmpl w:val="C61E196C"/>
    <w:lvl w:ilvl="0" w:tplc="DEC8328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030807"/>
    <w:multiLevelType w:val="hybridMultilevel"/>
    <w:tmpl w:val="2F3C640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B61D80"/>
    <w:multiLevelType w:val="hybridMultilevel"/>
    <w:tmpl w:val="4424AA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4445D20"/>
    <w:multiLevelType w:val="hybridMultilevel"/>
    <w:tmpl w:val="C48009C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5152B0D"/>
    <w:multiLevelType w:val="hybridMultilevel"/>
    <w:tmpl w:val="8282417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115009C"/>
    <w:multiLevelType w:val="hybridMultilevel"/>
    <w:tmpl w:val="B11C10A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727539AD"/>
    <w:multiLevelType w:val="hybridMultilevel"/>
    <w:tmpl w:val="AECE906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10"/>
    <w:rsid w:val="000B11E0"/>
    <w:rsid w:val="00210850"/>
    <w:rsid w:val="00270610"/>
    <w:rsid w:val="009334A7"/>
    <w:rsid w:val="0094704D"/>
    <w:rsid w:val="00AD0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9970A"/>
  <w15:chartTrackingRefBased/>
  <w15:docId w15:val="{9BDF4A73-C3AC-460F-934A-C2E8AD6C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610"/>
    <w:pPr>
      <w:spacing w:before="100" w:after="200" w:line="276" w:lineRule="auto"/>
      <w:jc w:val="both"/>
    </w:pPr>
    <w:rPr>
      <w:rFonts w:eastAsiaTheme="minorEastAsia"/>
      <w:sz w:val="20"/>
      <w:szCs w:val="20"/>
    </w:rPr>
  </w:style>
  <w:style w:type="paragraph" w:styleId="Titre2">
    <w:name w:val="heading 2"/>
    <w:basedOn w:val="Normal"/>
    <w:next w:val="Normal"/>
    <w:link w:val="Titre2Car"/>
    <w:uiPriority w:val="9"/>
    <w:unhideWhenUsed/>
    <w:qFormat/>
    <w:rsid w:val="00270610"/>
    <w:pPr>
      <w:pBdr>
        <w:top w:val="single" w:sz="24" w:space="0" w:color="D8F1F6" w:themeColor="accent1" w:themeTint="33"/>
        <w:left w:val="single" w:sz="24" w:space="0" w:color="D8F1F6" w:themeColor="accent1" w:themeTint="33"/>
        <w:bottom w:val="single" w:sz="24" w:space="0" w:color="D8F1F6" w:themeColor="accent1" w:themeTint="33"/>
        <w:right w:val="single" w:sz="24" w:space="0" w:color="D8F1F6" w:themeColor="accent1" w:themeTint="33"/>
      </w:pBdr>
      <w:shd w:val="clear" w:color="auto" w:fill="D8F1F6"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270610"/>
    <w:pPr>
      <w:pBdr>
        <w:top w:val="single" w:sz="6" w:space="2" w:color="40BAD2" w:themeColor="accent1"/>
      </w:pBdr>
      <w:spacing w:before="300" w:after="0"/>
      <w:outlineLvl w:val="2"/>
    </w:pPr>
    <w:rPr>
      <w:caps/>
      <w:color w:val="1A606E" w:themeColor="accent1" w:themeShade="7F"/>
      <w:spacing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70610"/>
    <w:rPr>
      <w:rFonts w:eastAsiaTheme="minorEastAsia"/>
      <w:caps/>
      <w:spacing w:val="15"/>
      <w:sz w:val="20"/>
      <w:szCs w:val="20"/>
      <w:shd w:val="clear" w:color="auto" w:fill="D8F1F6" w:themeFill="accent1" w:themeFillTint="33"/>
    </w:rPr>
  </w:style>
  <w:style w:type="character" w:customStyle="1" w:styleId="Titre3Car">
    <w:name w:val="Titre 3 Car"/>
    <w:basedOn w:val="Policepardfaut"/>
    <w:link w:val="Titre3"/>
    <w:uiPriority w:val="9"/>
    <w:rsid w:val="00270610"/>
    <w:rPr>
      <w:rFonts w:eastAsiaTheme="minorEastAsia"/>
      <w:caps/>
      <w:color w:val="1A606E" w:themeColor="accent1" w:themeShade="7F"/>
      <w:spacing w:val="15"/>
      <w:sz w:val="20"/>
      <w:szCs w:val="20"/>
    </w:rPr>
  </w:style>
  <w:style w:type="paragraph" w:styleId="Titre">
    <w:name w:val="Title"/>
    <w:basedOn w:val="Normal"/>
    <w:next w:val="Normal"/>
    <w:link w:val="TitreCar"/>
    <w:uiPriority w:val="10"/>
    <w:qFormat/>
    <w:rsid w:val="00270610"/>
    <w:pPr>
      <w:spacing w:before="0" w:after="0"/>
      <w:jc w:val="left"/>
    </w:pPr>
    <w:rPr>
      <w:rFonts w:asciiTheme="majorHAnsi" w:eastAsiaTheme="majorEastAsia" w:hAnsiTheme="majorHAnsi" w:cstheme="majorBidi"/>
      <w:caps/>
      <w:color w:val="40BAD2" w:themeColor="accent1"/>
      <w:spacing w:val="10"/>
      <w:sz w:val="52"/>
      <w:szCs w:val="52"/>
    </w:rPr>
  </w:style>
  <w:style w:type="character" w:customStyle="1" w:styleId="TitreCar">
    <w:name w:val="Titre Car"/>
    <w:basedOn w:val="Policepardfaut"/>
    <w:link w:val="Titre"/>
    <w:uiPriority w:val="10"/>
    <w:rsid w:val="00270610"/>
    <w:rPr>
      <w:rFonts w:asciiTheme="majorHAnsi" w:eastAsiaTheme="majorEastAsia" w:hAnsiTheme="majorHAnsi" w:cstheme="majorBidi"/>
      <w:caps/>
      <w:color w:val="40BAD2" w:themeColor="accent1"/>
      <w:spacing w:val="10"/>
      <w:sz w:val="52"/>
      <w:szCs w:val="52"/>
    </w:rPr>
  </w:style>
  <w:style w:type="paragraph" w:styleId="Paragraphedeliste">
    <w:name w:val="List Paragraph"/>
    <w:basedOn w:val="Normal"/>
    <w:uiPriority w:val="34"/>
    <w:qFormat/>
    <w:rsid w:val="00270610"/>
    <w:pPr>
      <w:ind w:left="720"/>
      <w:contextualSpacing/>
    </w:pPr>
  </w:style>
  <w:style w:type="paragraph" w:styleId="Sous-titre">
    <w:name w:val="Subtitle"/>
    <w:basedOn w:val="Normal"/>
    <w:next w:val="Normal"/>
    <w:link w:val="Sous-titreCar"/>
    <w:uiPriority w:val="11"/>
    <w:qFormat/>
    <w:rsid w:val="00270610"/>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270610"/>
    <w:rPr>
      <w:rFonts w:eastAsiaTheme="minorEastAsia"/>
      <w:caps/>
      <w:color w:val="595959" w:themeColor="text1" w:themeTint="A6"/>
      <w:spacing w:val="10"/>
      <w:sz w:val="21"/>
      <w:szCs w:val="21"/>
    </w:rPr>
  </w:style>
  <w:style w:type="paragraph" w:styleId="Pieddepage">
    <w:name w:val="footer"/>
    <w:basedOn w:val="Normal"/>
    <w:link w:val="PieddepageCar"/>
    <w:uiPriority w:val="99"/>
    <w:unhideWhenUsed/>
    <w:rsid w:val="00270610"/>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270610"/>
    <w:rPr>
      <w:rFonts w:eastAsiaTheme="minorEastAsia"/>
      <w:sz w:val="20"/>
      <w:szCs w:val="20"/>
    </w:rPr>
  </w:style>
  <w:style w:type="paragraph" w:styleId="En-tte">
    <w:name w:val="header"/>
    <w:basedOn w:val="Normal"/>
    <w:link w:val="En-tteCar"/>
    <w:uiPriority w:val="99"/>
    <w:unhideWhenUsed/>
    <w:rsid w:val="0094704D"/>
    <w:pPr>
      <w:tabs>
        <w:tab w:val="center" w:pos="4536"/>
        <w:tab w:val="right" w:pos="9072"/>
      </w:tabs>
      <w:spacing w:before="0" w:after="0" w:line="240" w:lineRule="auto"/>
    </w:pPr>
  </w:style>
  <w:style w:type="character" w:customStyle="1" w:styleId="En-tteCar">
    <w:name w:val="En-tête Car"/>
    <w:basedOn w:val="Policepardfaut"/>
    <w:link w:val="En-tte"/>
    <w:uiPriority w:val="99"/>
    <w:rsid w:val="009470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adre">
  <a:themeElements>
    <a:clrScheme name="Cadr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Cadr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adr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51AE0-0D4B-423F-BBF9-12BDF8A7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1824</Words>
  <Characters>10380</Characters>
  <Application>Microsoft Office Word</Application>
  <DocSecurity>0</DocSecurity>
  <Lines>164</Lines>
  <Paragraphs>94</Paragraphs>
  <ScaleCrop>false</ScaleCrop>
  <HeadingPairs>
    <vt:vector size="2" baseType="variant">
      <vt:variant>
        <vt:lpstr>Titre</vt:lpstr>
      </vt:variant>
      <vt:variant>
        <vt:i4>1</vt:i4>
      </vt:variant>
    </vt:vector>
  </HeadingPairs>
  <TitlesOfParts>
    <vt:vector size="1" baseType="lpstr">
      <vt:lpstr/>
    </vt:vector>
  </TitlesOfParts>
  <Company>Département de la Gironde</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DEP33</dc:creator>
  <cp:keywords/>
  <dc:description/>
  <cp:lastModifiedBy>DEP33</cp:lastModifiedBy>
  <cp:revision>3</cp:revision>
  <dcterms:created xsi:type="dcterms:W3CDTF">2019-01-23T14:38:00Z</dcterms:created>
  <dcterms:modified xsi:type="dcterms:W3CDTF">2019-01-23T15:27:00Z</dcterms:modified>
</cp:coreProperties>
</file>